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B7081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B7081">
        <w:rPr>
          <w:rFonts w:ascii="Times New Roman" w:hAnsi="Times New Roman"/>
          <w:noProof/>
        </w:rPr>
        <w:t>319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B7081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B7081">
        <w:rPr>
          <w:b/>
          <w:i/>
          <w:color w:val="000000"/>
          <w:sz w:val="22"/>
          <w:szCs w:val="22"/>
        </w:rPr>
        <w:t>Строительство ВЛИ-0,38 кВ от КТП-994 вместо (382)  ПС Горелово № 226, МО, г/о Щёлково, д. Сутоки, 50:14:0030135:1110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B7081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B7081">
        <w:rPr>
          <w:rFonts w:ascii="Times New Roman" w:hAnsi="Times New Roman" w:cs="Times New Roman"/>
          <w:b/>
          <w:snapToGrid w:val="0"/>
        </w:rPr>
        <w:t>Строительство ВЛИ-0,38 кВ от КТП-994 вместо (382)  ПС Горелово № 226, МО, г/о Щёлково, д. Сутоки, 50:14:0030135:1110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B7081">
        <w:rPr>
          <w:b/>
          <w:color w:val="000000"/>
          <w:sz w:val="22"/>
          <w:szCs w:val="22"/>
        </w:rPr>
        <w:t>30.06.2026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B7081">
        <w:rPr>
          <w:rFonts w:ascii="Times New Roman" w:hAnsi="Times New Roman" w:cs="Times New Roman"/>
          <w:b/>
        </w:rPr>
        <w:t>120243,2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B7081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B708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B7081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B7081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081" w:rsidRDefault="001B7081" w:rsidP="0018059F">
      <w:pPr>
        <w:spacing w:after="0" w:line="240" w:lineRule="auto"/>
      </w:pPr>
      <w:r>
        <w:separator/>
      </w:r>
    </w:p>
  </w:endnote>
  <w:endnote w:type="continuationSeparator" w:id="0">
    <w:p w:rsidR="001B7081" w:rsidRDefault="001B708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B708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081" w:rsidRDefault="001B7081" w:rsidP="0018059F">
      <w:pPr>
        <w:spacing w:after="0" w:line="240" w:lineRule="auto"/>
      </w:pPr>
      <w:r>
        <w:separator/>
      </w:r>
    </w:p>
  </w:footnote>
  <w:footnote w:type="continuationSeparator" w:id="0">
    <w:p w:rsidR="001B7081" w:rsidRDefault="001B708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1B7081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B7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B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5531</Words>
  <Characters>31531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